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D" w:rsidRPr="00473112" w:rsidRDefault="00473112" w:rsidP="00473112">
      <w:pPr>
        <w:jc w:val="center"/>
        <w:rPr>
          <w:rFonts w:ascii="Garamond" w:hAnsi="Garamond"/>
          <w:b/>
          <w:sz w:val="36"/>
          <w:szCs w:val="36"/>
        </w:rPr>
      </w:pPr>
      <w:r>
        <w:rPr>
          <w:noProof/>
          <w:lang w:val="es-MX" w:eastAsia="es-MX"/>
        </w:rPr>
        <w:drawing>
          <wp:inline distT="0" distB="0" distL="0" distR="0" wp14:anchorId="2F63E784" wp14:editId="4A4F6E08">
            <wp:extent cx="1868557" cy="12195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024" cy="125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A3E" w:rsidRDefault="009D6E06" w:rsidP="002B2BAB">
      <w:pPr>
        <w:jc w:val="center"/>
        <w:rPr>
          <w:rFonts w:ascii="Arial" w:hAnsi="Arial" w:cs="Arial"/>
          <w:b/>
          <w:lang w:val="es-MX"/>
        </w:rPr>
      </w:pPr>
      <w:r w:rsidRPr="00D12D0D">
        <w:rPr>
          <w:rFonts w:ascii="Arial" w:hAnsi="Arial" w:cs="Arial"/>
          <w:b/>
          <w:lang w:val="es-MX"/>
        </w:rPr>
        <w:t xml:space="preserve">Comfort Connection Family Resource Center </w:t>
      </w:r>
      <w:r w:rsidR="00D12D0D" w:rsidRPr="00D12D0D">
        <w:rPr>
          <w:rFonts w:ascii="Arial" w:hAnsi="Arial" w:cs="Arial"/>
          <w:b/>
          <w:lang w:val="es-MX"/>
        </w:rPr>
        <w:t>te invita a una presentación virtual</w:t>
      </w:r>
      <w:r w:rsidRPr="00D12D0D">
        <w:rPr>
          <w:rFonts w:ascii="Arial" w:hAnsi="Arial" w:cs="Arial"/>
          <w:b/>
          <w:lang w:val="es-MX"/>
        </w:rPr>
        <w:t>:</w:t>
      </w:r>
    </w:p>
    <w:p w:rsidR="008B29C9" w:rsidRPr="00D12D0D" w:rsidRDefault="00035230" w:rsidP="002B2BAB">
      <w:pPr>
        <w:jc w:val="center"/>
        <w:rPr>
          <w:rFonts w:ascii="Arial" w:hAnsi="Arial" w:cs="Arial"/>
          <w:b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186690</wp:posOffset>
            </wp:positionV>
            <wp:extent cx="2428875" cy="1714500"/>
            <wp:effectExtent l="95250" t="95250" r="104775" b="95250"/>
            <wp:wrapTight wrapText="bothSides">
              <wp:wrapPolygon edited="0">
                <wp:start x="-847" y="-1200"/>
                <wp:lineTo x="-847" y="22560"/>
                <wp:lineTo x="22362" y="22560"/>
                <wp:lineTo x="22362" y="-1200"/>
                <wp:lineTo x="-847" y="-12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bg2">
                          <a:lumMod val="2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9C9" w:rsidRDefault="00035230" w:rsidP="008B29C9">
      <w:pPr>
        <w:rPr>
          <w:rFonts w:ascii="Arial" w:hAnsi="Arial" w:cs="Arial"/>
          <w:b/>
          <w:color w:val="1F497D"/>
          <w:sz w:val="56"/>
          <w:szCs w:val="56"/>
          <w:lang w:val="es-MX"/>
        </w:rPr>
      </w:pPr>
      <w:r>
        <w:rPr>
          <w:rFonts w:ascii="Arial" w:hAnsi="Arial" w:cs="Arial"/>
          <w:b/>
          <w:color w:val="1F497D"/>
          <w:sz w:val="56"/>
          <w:szCs w:val="56"/>
          <w:lang w:val="es-MX"/>
        </w:rPr>
        <w:t xml:space="preserve">      </w:t>
      </w:r>
      <w:r w:rsidR="00B6390E" w:rsidRPr="00B6390E">
        <w:rPr>
          <w:rFonts w:ascii="Arial" w:hAnsi="Arial" w:cs="Arial"/>
          <w:b/>
          <w:color w:val="1F497D"/>
          <w:sz w:val="56"/>
          <w:szCs w:val="56"/>
          <w:lang w:val="es-MX"/>
        </w:rPr>
        <w:t xml:space="preserve">Mejorando la </w:t>
      </w:r>
    </w:p>
    <w:p w:rsidR="00D12D0D" w:rsidRPr="00B6390E" w:rsidRDefault="00035230" w:rsidP="008B29C9">
      <w:pPr>
        <w:rPr>
          <w:rFonts w:ascii="Arial" w:hAnsi="Arial" w:cs="Arial"/>
          <w:b/>
          <w:color w:val="1F497D"/>
          <w:sz w:val="56"/>
          <w:szCs w:val="56"/>
          <w:lang w:val="es-MX"/>
        </w:rPr>
      </w:pPr>
      <w:r>
        <w:rPr>
          <w:rFonts w:ascii="Arial" w:hAnsi="Arial" w:cs="Arial"/>
          <w:b/>
          <w:color w:val="1F497D"/>
          <w:sz w:val="56"/>
          <w:szCs w:val="56"/>
          <w:lang w:val="es-MX"/>
        </w:rPr>
        <w:t xml:space="preserve">  </w:t>
      </w:r>
      <w:r w:rsidR="00B6390E" w:rsidRPr="00B6390E">
        <w:rPr>
          <w:rFonts w:ascii="Arial" w:hAnsi="Arial" w:cs="Arial"/>
          <w:b/>
          <w:color w:val="1F497D"/>
          <w:sz w:val="56"/>
          <w:szCs w:val="56"/>
          <w:lang w:val="es-MX"/>
        </w:rPr>
        <w:t>Comunicación en los Niños P</w:t>
      </w:r>
      <w:r w:rsidR="00D12D0D" w:rsidRPr="00B6390E">
        <w:rPr>
          <w:rFonts w:ascii="Arial" w:hAnsi="Arial" w:cs="Arial"/>
          <w:b/>
          <w:color w:val="1F497D"/>
          <w:sz w:val="56"/>
          <w:szCs w:val="56"/>
          <w:lang w:val="es-MX"/>
        </w:rPr>
        <w:t>equeños</w:t>
      </w:r>
    </w:p>
    <w:p w:rsidR="00B6390E" w:rsidRPr="00D12D0D" w:rsidRDefault="00B6390E" w:rsidP="00D12D0D">
      <w:pPr>
        <w:rPr>
          <w:color w:val="1F497D"/>
          <w:sz w:val="26"/>
          <w:szCs w:val="26"/>
          <w:lang w:val="es-MX"/>
        </w:rPr>
      </w:pPr>
    </w:p>
    <w:p w:rsidR="007B0396" w:rsidRPr="00035230" w:rsidRDefault="00035230" w:rsidP="00035230">
      <w:pPr>
        <w:rPr>
          <w:rFonts w:ascii="Arial" w:hAnsi="Arial" w:cs="Arial"/>
          <w:b/>
          <w:color w:val="2B5258" w:themeColor="accent5" w:themeShade="80"/>
          <w:sz w:val="28"/>
          <w:szCs w:val="28"/>
          <w:lang w:val="es-MX"/>
        </w:rPr>
      </w:pPr>
      <w:r>
        <w:rPr>
          <w:rFonts w:ascii="Arial" w:hAnsi="Arial" w:cs="Arial"/>
          <w:color w:val="2B5258" w:themeColor="accent5" w:themeShade="80"/>
          <w:sz w:val="28"/>
          <w:szCs w:val="28"/>
          <w:lang w:val="es-MX"/>
        </w:rPr>
        <w:t xml:space="preserve">                </w:t>
      </w:r>
      <w:r w:rsidR="009D6E06" w:rsidRPr="00035230">
        <w:rPr>
          <w:rFonts w:ascii="Arial" w:hAnsi="Arial" w:cs="Arial"/>
          <w:b/>
          <w:sz w:val="28"/>
          <w:szCs w:val="28"/>
          <w:lang w:val="es-MX"/>
        </w:rPr>
        <w:t>Present</w:t>
      </w:r>
      <w:r w:rsidR="00D12D0D" w:rsidRPr="00035230">
        <w:rPr>
          <w:rFonts w:ascii="Arial" w:hAnsi="Arial" w:cs="Arial"/>
          <w:b/>
          <w:sz w:val="28"/>
          <w:szCs w:val="28"/>
          <w:lang w:val="es-MX"/>
        </w:rPr>
        <w:t>ado por</w:t>
      </w:r>
      <w:r w:rsidR="009D6E06" w:rsidRPr="00035230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B6390E" w:rsidRPr="008B29C9" w:rsidRDefault="00B6390E" w:rsidP="007B0396">
      <w:pPr>
        <w:jc w:val="center"/>
        <w:rPr>
          <w:rFonts w:ascii="Arial" w:hAnsi="Arial" w:cs="Arial"/>
          <w:color w:val="2B5258" w:themeColor="accent5" w:themeShade="80"/>
          <w:sz w:val="20"/>
          <w:szCs w:val="20"/>
          <w:lang w:val="es-MX"/>
        </w:rPr>
      </w:pPr>
    </w:p>
    <w:p w:rsidR="00E55B57" w:rsidRPr="00035230" w:rsidRDefault="00035230" w:rsidP="00035230">
      <w:pPr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</w:pPr>
      <w:r>
        <w:rPr>
          <w:rFonts w:ascii="Arial" w:hAnsi="Arial" w:cs="Arial"/>
          <w:b/>
          <w:color w:val="1B1D3D" w:themeColor="text2" w:themeShade="BF"/>
          <w:sz w:val="28"/>
          <w:szCs w:val="28"/>
          <w:lang w:val="es-MX"/>
        </w:rPr>
        <w:t xml:space="preserve">      </w:t>
      </w:r>
      <w:r w:rsidR="00E55B57" w:rsidRPr="00035230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>Christine Espitia, CCC-SLP</w:t>
      </w:r>
    </w:p>
    <w:p w:rsidR="00D12D0D" w:rsidRPr="00D12D0D" w:rsidRDefault="00035230" w:rsidP="00D12D0D">
      <w:pPr>
        <w:jc w:val="center"/>
        <w:rPr>
          <w:rFonts w:ascii="Arial" w:hAnsi="Arial" w:cs="Arial"/>
          <w:b/>
          <w:color w:val="1B1D3D" w:themeColor="text2" w:themeShade="BF"/>
          <w:sz w:val="28"/>
          <w:szCs w:val="28"/>
          <w:lang w:val="es-MX"/>
        </w:rPr>
      </w:pPr>
      <w:r w:rsidRPr="00035230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 xml:space="preserve">                                               P</w:t>
      </w:r>
      <w:r w:rsidR="00D12D0D" w:rsidRPr="00035230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 xml:space="preserve">atóloga del Habla y el Lenguaje de </w:t>
      </w:r>
      <w:r w:rsidR="00B6390E" w:rsidRPr="00035230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>R</w:t>
      </w:r>
      <w:r w:rsidR="00D12D0D" w:rsidRPr="00035230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 xml:space="preserve">COC </w:t>
      </w:r>
      <w:r w:rsidR="00B6390E" w:rsidRPr="00035230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 xml:space="preserve"> </w:t>
      </w:r>
      <w:r w:rsidR="00B6390E">
        <w:rPr>
          <w:rFonts w:ascii="Arial" w:hAnsi="Arial" w:cs="Arial"/>
          <w:b/>
          <w:color w:val="1B1D3D" w:themeColor="text2" w:themeShade="BF"/>
          <w:sz w:val="28"/>
          <w:szCs w:val="28"/>
          <w:lang w:val="es-MX"/>
        </w:rPr>
        <w:t xml:space="preserve">    </w:t>
      </w:r>
    </w:p>
    <w:p w:rsidR="00702DCB" w:rsidRPr="00035230" w:rsidRDefault="00702DCB" w:rsidP="00473112">
      <w:pPr>
        <w:jc w:val="center"/>
        <w:rPr>
          <w:rFonts w:ascii="Arial" w:hAnsi="Arial" w:cs="Arial"/>
          <w:b/>
          <w:color w:val="1B1D3D" w:themeColor="text2" w:themeShade="BF"/>
          <w:sz w:val="16"/>
          <w:szCs w:val="16"/>
          <w:lang w:val="es-MX"/>
        </w:rPr>
      </w:pPr>
    </w:p>
    <w:p w:rsidR="009A026C" w:rsidRPr="00B6390E" w:rsidRDefault="009A026C" w:rsidP="001A4B79">
      <w:pPr>
        <w:pStyle w:val="NormalWeb"/>
        <w:spacing w:before="0" w:beforeAutospacing="0" w:after="0" w:afterAutospacing="0"/>
        <w:rPr>
          <w:rFonts w:ascii="Arial" w:hAnsi="Arial" w:cs="Arial"/>
          <w:color w:val="2B5258" w:themeColor="accent5" w:themeShade="80"/>
          <w:sz w:val="16"/>
          <w:szCs w:val="16"/>
          <w:lang w:val="es-MX"/>
        </w:rPr>
      </w:pPr>
    </w:p>
    <w:p w:rsidR="00473112" w:rsidRPr="00874693" w:rsidRDefault="00B6390E" w:rsidP="00B6390E">
      <w:pPr>
        <w:pStyle w:val="NormalWeb"/>
        <w:spacing w:before="0" w:beforeAutospacing="0" w:after="0" w:afterAutospacing="0"/>
        <w:rPr>
          <w:rFonts w:ascii="Arial" w:hAnsi="Arial" w:cs="Arial"/>
          <w:color w:val="1B1D3D" w:themeColor="text2" w:themeShade="BF"/>
          <w:sz w:val="16"/>
          <w:szCs w:val="16"/>
          <w:lang w:val="es-MX"/>
        </w:rPr>
      </w:pPr>
      <w:r w:rsidRPr="00874693">
        <w:rPr>
          <w:rFonts w:ascii="Arial" w:hAnsi="Arial" w:cs="Arial"/>
          <w:color w:val="1B1D3D" w:themeColor="text2" w:themeShade="BF"/>
          <w:sz w:val="32"/>
          <w:szCs w:val="32"/>
          <w:lang w:val="es-MX"/>
        </w:rPr>
        <w:t>Descubra todas las formas maravillosas en que su hijo puede desarrollar sus habilidades lingüísticas, sociales/emocionales y cognitivas mediante el uso de gestos y juegos. Los padres y cuidadores de niños de 0 a 2 años aprenderán sobre el desarrollo de gestos, etapas de juego y actividades divertidas para apoyar cada etapa de desarrollo.</w:t>
      </w:r>
    </w:p>
    <w:p w:rsidR="009A026C" w:rsidRPr="00B6390E" w:rsidRDefault="009A026C" w:rsidP="001A4B7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lang w:val="es-MX"/>
        </w:rPr>
      </w:pPr>
    </w:p>
    <w:p w:rsidR="009A026C" w:rsidRPr="00874693" w:rsidRDefault="00B6390E" w:rsidP="009A026C">
      <w:pPr>
        <w:jc w:val="center"/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</w:pPr>
      <w:r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miércoles</w:t>
      </w:r>
      <w:r w:rsidR="00896919"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 xml:space="preserve">, </w:t>
      </w:r>
      <w:r w:rsidR="007038C9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15</w:t>
      </w:r>
      <w:r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 xml:space="preserve"> de </w:t>
      </w:r>
      <w:r w:rsidR="007038C9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noviem</w:t>
      </w:r>
      <w:r w:rsidR="00035230"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bre</w:t>
      </w:r>
      <w:r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 xml:space="preserve"> del</w:t>
      </w:r>
      <w:r w:rsidR="00896919"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 xml:space="preserve"> 202</w:t>
      </w:r>
      <w:r w:rsidR="00334C63"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3</w:t>
      </w:r>
    </w:p>
    <w:p w:rsidR="00896919" w:rsidRPr="00874693" w:rsidRDefault="00035230" w:rsidP="00896919">
      <w:pPr>
        <w:ind w:firstLine="720"/>
        <w:jc w:val="center"/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</w:pPr>
      <w:r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6:00</w:t>
      </w:r>
      <w:r w:rsidR="00896919"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 xml:space="preserve"> - 8:</w:t>
      </w:r>
      <w:r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0</w:t>
      </w:r>
      <w:r w:rsidR="00896919" w:rsidRPr="00874693">
        <w:rPr>
          <w:rFonts w:ascii="Arial" w:hAnsi="Arial" w:cs="Arial"/>
          <w:b/>
          <w:color w:val="072B62" w:themeColor="background2" w:themeShade="40"/>
          <w:sz w:val="40"/>
          <w:szCs w:val="40"/>
          <w:lang w:val="es-MX"/>
        </w:rPr>
        <w:t>0 p.m.</w:t>
      </w:r>
    </w:p>
    <w:p w:rsidR="00E55B57" w:rsidRPr="008B29C9" w:rsidRDefault="00E55B57" w:rsidP="00896919">
      <w:pPr>
        <w:ind w:firstLine="720"/>
        <w:jc w:val="center"/>
        <w:rPr>
          <w:rFonts w:ascii="Arial" w:hAnsi="Arial" w:cs="Arial"/>
          <w:b/>
          <w:color w:val="002060"/>
          <w:sz w:val="40"/>
          <w:szCs w:val="40"/>
          <w:lang w:val="es-MX"/>
        </w:rPr>
      </w:pPr>
    </w:p>
    <w:p w:rsidR="005F1D3F" w:rsidRPr="00874693" w:rsidRDefault="00B6390E" w:rsidP="005F1D3F">
      <w:pPr>
        <w:jc w:val="center"/>
        <w:rPr>
          <w:rFonts w:ascii="Arial" w:hAnsi="Arial" w:cs="Arial"/>
          <w:b/>
          <w:color w:val="C04500"/>
          <w:sz w:val="26"/>
          <w:szCs w:val="26"/>
          <w:lang w:val="es-MX"/>
        </w:rPr>
      </w:pPr>
      <w:r w:rsidRPr="00874693">
        <w:rPr>
          <w:rFonts w:ascii="Arial" w:hAnsi="Arial" w:cs="Arial"/>
          <w:b/>
          <w:color w:val="C04500"/>
          <w:sz w:val="26"/>
          <w:szCs w:val="26"/>
          <w:lang w:val="es-MX"/>
        </w:rPr>
        <w:t>Este será un taller virtual</w:t>
      </w:r>
      <w:r w:rsidR="00896919" w:rsidRPr="00874693">
        <w:rPr>
          <w:rFonts w:ascii="Arial" w:hAnsi="Arial" w:cs="Arial"/>
          <w:b/>
          <w:color w:val="C04500"/>
          <w:sz w:val="26"/>
          <w:szCs w:val="26"/>
          <w:lang w:val="es-MX"/>
        </w:rPr>
        <w:t xml:space="preserve">.  </w:t>
      </w:r>
      <w:r w:rsidRPr="00874693">
        <w:rPr>
          <w:rFonts w:ascii="Arial" w:hAnsi="Arial" w:cs="Arial"/>
          <w:b/>
          <w:color w:val="C04500"/>
          <w:sz w:val="26"/>
          <w:szCs w:val="26"/>
          <w:lang w:val="es-MX"/>
        </w:rPr>
        <w:t>Para registrarse haga clic</w:t>
      </w:r>
      <w:r w:rsidR="005E3D3B" w:rsidRPr="00B6390E">
        <w:rPr>
          <w:rFonts w:ascii="Arial" w:hAnsi="Arial" w:cs="Arial"/>
          <w:b/>
          <w:color w:val="C00000"/>
          <w:sz w:val="26"/>
          <w:szCs w:val="26"/>
          <w:lang w:val="es-MX"/>
        </w:rPr>
        <w:t xml:space="preserve"> </w:t>
      </w:r>
      <w:hyperlink r:id="rId10" w:history="1">
        <w:r w:rsidR="008A7EAB" w:rsidRPr="008A7EAB">
          <w:rPr>
            <w:rStyle w:val="Hyperlink"/>
            <w:b/>
            <w:lang w:val="es-MX"/>
          </w:rPr>
          <w:t>AQ</w:t>
        </w:r>
        <w:bookmarkStart w:id="0" w:name="_GoBack"/>
        <w:bookmarkEnd w:id="0"/>
        <w:r w:rsidR="008A7EAB" w:rsidRPr="008A7EAB">
          <w:rPr>
            <w:rStyle w:val="Hyperlink"/>
            <w:b/>
            <w:lang w:val="es-MX"/>
          </w:rPr>
          <w:t>U</w:t>
        </w:r>
        <w:r w:rsidR="008A7EAB" w:rsidRPr="008A7EAB">
          <w:rPr>
            <w:rStyle w:val="Hyperlink"/>
            <w:b/>
            <w:lang w:val="es-MX"/>
          </w:rPr>
          <w:t>ĺ</w:t>
        </w:r>
      </w:hyperlink>
      <w:r w:rsidR="008A7EAB" w:rsidRPr="008A7EAB">
        <w:rPr>
          <w:lang w:val="es-MX"/>
        </w:rPr>
        <w:t xml:space="preserve"> </w:t>
      </w:r>
      <w:r w:rsidRPr="00874693">
        <w:rPr>
          <w:rFonts w:ascii="Arial" w:hAnsi="Arial" w:cs="Arial"/>
          <w:b/>
          <w:i/>
          <w:color w:val="C04500"/>
          <w:sz w:val="26"/>
          <w:szCs w:val="26"/>
          <w:lang w:val="es-MX"/>
        </w:rPr>
        <w:t>o</w:t>
      </w:r>
    </w:p>
    <w:p w:rsidR="00896919" w:rsidRPr="00874693" w:rsidRDefault="00B6390E" w:rsidP="005F1D3F">
      <w:pPr>
        <w:jc w:val="center"/>
        <w:rPr>
          <w:rFonts w:ascii="Arial" w:hAnsi="Arial" w:cs="Arial"/>
          <w:b/>
          <w:color w:val="C04500"/>
          <w:sz w:val="26"/>
          <w:szCs w:val="26"/>
          <w:lang w:val="es-MX"/>
        </w:rPr>
      </w:pPr>
      <w:r w:rsidRPr="00874693">
        <w:rPr>
          <w:rFonts w:ascii="Arial" w:hAnsi="Arial" w:cs="Arial"/>
          <w:b/>
          <w:color w:val="C04500"/>
          <w:sz w:val="26"/>
          <w:szCs w:val="26"/>
          <w:lang w:val="es-MX"/>
        </w:rPr>
        <w:t>escanee el código de barras a continuación.</w:t>
      </w:r>
    </w:p>
    <w:p w:rsidR="009A026C" w:rsidRPr="005F1D3F" w:rsidRDefault="009A026C" w:rsidP="00BC7B59">
      <w:pPr>
        <w:rPr>
          <w:rFonts w:ascii="Arial" w:hAnsi="Arial" w:cs="Arial"/>
          <w:b/>
          <w:color w:val="FF0000"/>
          <w:sz w:val="16"/>
          <w:szCs w:val="16"/>
          <w:lang w:val="es-MX"/>
        </w:rPr>
      </w:pPr>
    </w:p>
    <w:p w:rsidR="00C30D30" w:rsidRDefault="00874693" w:rsidP="00C30D3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noProof/>
          <w:lang w:val="es-MX" w:eastAsia="es-MX"/>
        </w:rPr>
        <w:drawing>
          <wp:inline distT="0" distB="0" distL="0" distR="0" wp14:anchorId="6071B1F5" wp14:editId="71438D13">
            <wp:extent cx="1095375" cy="110001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0841" cy="111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2E" w:rsidRPr="005F1D3F" w:rsidRDefault="006C302E" w:rsidP="00C30D30">
      <w:pPr>
        <w:rPr>
          <w:rFonts w:ascii="Arial" w:hAnsi="Arial" w:cs="Arial"/>
          <w:b/>
          <w:sz w:val="16"/>
          <w:szCs w:val="16"/>
        </w:rPr>
      </w:pPr>
    </w:p>
    <w:p w:rsidR="005F1D3F" w:rsidRPr="00874693" w:rsidRDefault="005F1D3F" w:rsidP="005F1D3F">
      <w:pPr>
        <w:jc w:val="center"/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</w:pPr>
      <w:r w:rsidRPr="00874693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>Comuníquese con Patricia Garcia si tiene alguna pregunta al</w:t>
      </w:r>
    </w:p>
    <w:p w:rsidR="00896919" w:rsidRPr="005F1D3F" w:rsidRDefault="005F1D3F" w:rsidP="005F1D3F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5F1D3F">
        <w:rPr>
          <w:rFonts w:ascii="Arial" w:hAnsi="Arial" w:cs="Arial"/>
          <w:b/>
          <w:color w:val="0000FF"/>
          <w:sz w:val="28"/>
          <w:szCs w:val="28"/>
          <w:lang w:val="es-MX"/>
        </w:rPr>
        <w:t>714-558-5400</w:t>
      </w:r>
      <w:r w:rsidRPr="005F1D3F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874693">
        <w:rPr>
          <w:rFonts w:ascii="Arial" w:hAnsi="Arial" w:cs="Arial"/>
          <w:b/>
          <w:color w:val="072B62" w:themeColor="background2" w:themeShade="40"/>
          <w:sz w:val="28"/>
          <w:szCs w:val="28"/>
          <w:lang w:val="es-MX"/>
        </w:rPr>
        <w:t xml:space="preserve">o envié un correo electrónico a </w:t>
      </w:r>
      <w:hyperlink r:id="rId12" w:history="1">
        <w:r w:rsidRPr="005F1D3F">
          <w:rPr>
            <w:rStyle w:val="Hyperlink"/>
            <w:rFonts w:ascii="Arial" w:hAnsi="Arial" w:cs="Arial"/>
            <w:b/>
            <w:sz w:val="28"/>
            <w:szCs w:val="28"/>
            <w:lang w:val="es-MX"/>
          </w:rPr>
          <w:t>pgarcia@rcocdd.com</w:t>
        </w:r>
      </w:hyperlink>
      <w:r w:rsidRPr="005F1D3F">
        <w:rPr>
          <w:rStyle w:val="Hyperlink"/>
          <w:rFonts w:ascii="Arial" w:hAnsi="Arial" w:cs="Arial"/>
          <w:b/>
          <w:sz w:val="28"/>
          <w:szCs w:val="28"/>
          <w:lang w:val="es-MX"/>
        </w:rPr>
        <w:t>.</w:t>
      </w:r>
    </w:p>
    <w:sectPr w:rsidR="00896919" w:rsidRPr="005F1D3F" w:rsidSect="007F007D">
      <w:pgSz w:w="12240" w:h="15840"/>
      <w:pgMar w:top="720" w:right="1440" w:bottom="720" w:left="1440" w:header="720" w:footer="720" w:gutter="0"/>
      <w:pgBorders w:offsetFrom="page">
        <w:top w:val="thinThickThinSmallGap" w:sz="24" w:space="24" w:color="E36C0A"/>
        <w:left w:val="thinThickThinSmallGap" w:sz="24" w:space="24" w:color="E36C0A"/>
        <w:bottom w:val="thinThickThinSmallGap" w:sz="24" w:space="24" w:color="E36C0A"/>
        <w:right w:val="thinThickThinSmallGap" w:sz="24" w:space="24" w:color="E36C0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0E" w:rsidRDefault="00B6390E" w:rsidP="004675C0">
      <w:r>
        <w:separator/>
      </w:r>
    </w:p>
  </w:endnote>
  <w:endnote w:type="continuationSeparator" w:id="0">
    <w:p w:rsidR="00B6390E" w:rsidRDefault="00B6390E" w:rsidP="0046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0E" w:rsidRDefault="00B6390E" w:rsidP="004675C0">
      <w:r>
        <w:separator/>
      </w:r>
    </w:p>
  </w:footnote>
  <w:footnote w:type="continuationSeparator" w:id="0">
    <w:p w:rsidR="00B6390E" w:rsidRDefault="00B6390E" w:rsidP="0046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BC"/>
    <w:multiLevelType w:val="hybridMultilevel"/>
    <w:tmpl w:val="D72E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032"/>
    <w:multiLevelType w:val="hybridMultilevel"/>
    <w:tmpl w:val="A9E09F3A"/>
    <w:lvl w:ilvl="0" w:tplc="3B5A4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D499E"/>
    <w:multiLevelType w:val="hybridMultilevel"/>
    <w:tmpl w:val="E9668BE8"/>
    <w:lvl w:ilvl="0" w:tplc="EE1EBA7E">
      <w:start w:val="20"/>
      <w:numFmt w:val="bullet"/>
      <w:lvlText w:val=""/>
      <w:lvlJc w:val="left"/>
      <w:pPr>
        <w:ind w:left="4176" w:hanging="888"/>
      </w:pPr>
      <w:rPr>
        <w:rFonts w:ascii="Wingdings" w:eastAsia="Times New Roman" w:hAnsi="Wingdings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" w15:restartNumberingAfterBreak="0">
    <w:nsid w:val="7088642D"/>
    <w:multiLevelType w:val="hybridMultilevel"/>
    <w:tmpl w:val="1EB46560"/>
    <w:lvl w:ilvl="0" w:tplc="34D4F726">
      <w:start w:val="20"/>
      <w:numFmt w:val="bullet"/>
      <w:lvlText w:val=""/>
      <w:lvlJc w:val="left"/>
      <w:pPr>
        <w:ind w:left="1200" w:hanging="480"/>
      </w:pPr>
      <w:rPr>
        <w:rFonts w:ascii="Wingdings" w:eastAsia="Times New Roman" w:hAnsi="Wingdings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305D6E"/>
    <w:multiLevelType w:val="multilevel"/>
    <w:tmpl w:val="2642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A6C3D"/>
    <w:multiLevelType w:val="hybridMultilevel"/>
    <w:tmpl w:val="0854D1F2"/>
    <w:lvl w:ilvl="0" w:tplc="EE1EBA7E">
      <w:start w:val="20"/>
      <w:numFmt w:val="bullet"/>
      <w:lvlText w:val=""/>
      <w:lvlJc w:val="left"/>
      <w:pPr>
        <w:ind w:left="2088" w:hanging="888"/>
      </w:pPr>
      <w:rPr>
        <w:rFonts w:ascii="Wingdings" w:eastAsia="Times New Roman" w:hAnsi="Wingdings" w:cs="Times New Roman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AB"/>
    <w:rsid w:val="00035230"/>
    <w:rsid w:val="000367C6"/>
    <w:rsid w:val="00046189"/>
    <w:rsid w:val="0006425F"/>
    <w:rsid w:val="00064887"/>
    <w:rsid w:val="00097D7E"/>
    <w:rsid w:val="000B6956"/>
    <w:rsid w:val="000B764B"/>
    <w:rsid w:val="000C28AF"/>
    <w:rsid w:val="000C6BDE"/>
    <w:rsid w:val="00102F4F"/>
    <w:rsid w:val="001166B3"/>
    <w:rsid w:val="00166A2D"/>
    <w:rsid w:val="001A47E6"/>
    <w:rsid w:val="001A4B79"/>
    <w:rsid w:val="001B4A3E"/>
    <w:rsid w:val="001E7DAB"/>
    <w:rsid w:val="001F6012"/>
    <w:rsid w:val="00204667"/>
    <w:rsid w:val="00214324"/>
    <w:rsid w:val="0023437D"/>
    <w:rsid w:val="002564A7"/>
    <w:rsid w:val="00276581"/>
    <w:rsid w:val="00283322"/>
    <w:rsid w:val="002A3132"/>
    <w:rsid w:val="002B2BAB"/>
    <w:rsid w:val="002D0FA8"/>
    <w:rsid w:val="002E2157"/>
    <w:rsid w:val="002E5B5C"/>
    <w:rsid w:val="00330022"/>
    <w:rsid w:val="00334C63"/>
    <w:rsid w:val="00377B43"/>
    <w:rsid w:val="003A33C2"/>
    <w:rsid w:val="003C60F0"/>
    <w:rsid w:val="003C6CD5"/>
    <w:rsid w:val="003E7F34"/>
    <w:rsid w:val="00442380"/>
    <w:rsid w:val="004675C0"/>
    <w:rsid w:val="00473112"/>
    <w:rsid w:val="00481887"/>
    <w:rsid w:val="00494854"/>
    <w:rsid w:val="004D0757"/>
    <w:rsid w:val="005038BF"/>
    <w:rsid w:val="0051423E"/>
    <w:rsid w:val="00535E40"/>
    <w:rsid w:val="00552CD3"/>
    <w:rsid w:val="00561D02"/>
    <w:rsid w:val="005713B9"/>
    <w:rsid w:val="005A3F86"/>
    <w:rsid w:val="005B4A20"/>
    <w:rsid w:val="005E3D3B"/>
    <w:rsid w:val="005E6204"/>
    <w:rsid w:val="005F1D3F"/>
    <w:rsid w:val="00637327"/>
    <w:rsid w:val="00661616"/>
    <w:rsid w:val="00681529"/>
    <w:rsid w:val="0068309C"/>
    <w:rsid w:val="00683EE1"/>
    <w:rsid w:val="006A3BCA"/>
    <w:rsid w:val="006C302E"/>
    <w:rsid w:val="006E35DC"/>
    <w:rsid w:val="006E420A"/>
    <w:rsid w:val="006F142C"/>
    <w:rsid w:val="00702DCB"/>
    <w:rsid w:val="007038C9"/>
    <w:rsid w:val="00705130"/>
    <w:rsid w:val="00705169"/>
    <w:rsid w:val="00715AD5"/>
    <w:rsid w:val="00743869"/>
    <w:rsid w:val="0075316B"/>
    <w:rsid w:val="00776722"/>
    <w:rsid w:val="00787267"/>
    <w:rsid w:val="007B0396"/>
    <w:rsid w:val="007B1BD2"/>
    <w:rsid w:val="007F007D"/>
    <w:rsid w:val="007F0D7A"/>
    <w:rsid w:val="007F2AD6"/>
    <w:rsid w:val="007F6611"/>
    <w:rsid w:val="007F719E"/>
    <w:rsid w:val="007F7EF5"/>
    <w:rsid w:val="00874693"/>
    <w:rsid w:val="00876527"/>
    <w:rsid w:val="00891574"/>
    <w:rsid w:val="00896919"/>
    <w:rsid w:val="008A6164"/>
    <w:rsid w:val="008A7EAB"/>
    <w:rsid w:val="008B29C9"/>
    <w:rsid w:val="008C38E7"/>
    <w:rsid w:val="008C44FE"/>
    <w:rsid w:val="008D1B61"/>
    <w:rsid w:val="008D334B"/>
    <w:rsid w:val="008E74D3"/>
    <w:rsid w:val="008F09B2"/>
    <w:rsid w:val="008F2704"/>
    <w:rsid w:val="008F5F0E"/>
    <w:rsid w:val="00915960"/>
    <w:rsid w:val="009271D5"/>
    <w:rsid w:val="00940A28"/>
    <w:rsid w:val="00944DB9"/>
    <w:rsid w:val="00947C9A"/>
    <w:rsid w:val="009601A8"/>
    <w:rsid w:val="009739E4"/>
    <w:rsid w:val="009A026C"/>
    <w:rsid w:val="009C07FF"/>
    <w:rsid w:val="009C0927"/>
    <w:rsid w:val="009C7C83"/>
    <w:rsid w:val="009D6E06"/>
    <w:rsid w:val="009F66A9"/>
    <w:rsid w:val="00A00A64"/>
    <w:rsid w:val="00A60DBA"/>
    <w:rsid w:val="00A77FCB"/>
    <w:rsid w:val="00A8018A"/>
    <w:rsid w:val="00AA23CA"/>
    <w:rsid w:val="00AA6361"/>
    <w:rsid w:val="00AB12E3"/>
    <w:rsid w:val="00AB371C"/>
    <w:rsid w:val="00AB77AD"/>
    <w:rsid w:val="00B11735"/>
    <w:rsid w:val="00B23E92"/>
    <w:rsid w:val="00B3225A"/>
    <w:rsid w:val="00B3691C"/>
    <w:rsid w:val="00B456C9"/>
    <w:rsid w:val="00B6390E"/>
    <w:rsid w:val="00BC2256"/>
    <w:rsid w:val="00BC7B59"/>
    <w:rsid w:val="00BE34AC"/>
    <w:rsid w:val="00BF44AA"/>
    <w:rsid w:val="00C15012"/>
    <w:rsid w:val="00C22A61"/>
    <w:rsid w:val="00C30D30"/>
    <w:rsid w:val="00C31E32"/>
    <w:rsid w:val="00C53D50"/>
    <w:rsid w:val="00C5790E"/>
    <w:rsid w:val="00CA4024"/>
    <w:rsid w:val="00CB61FD"/>
    <w:rsid w:val="00CD498B"/>
    <w:rsid w:val="00CE42E6"/>
    <w:rsid w:val="00CE7ABD"/>
    <w:rsid w:val="00CF377B"/>
    <w:rsid w:val="00D12D0D"/>
    <w:rsid w:val="00D62563"/>
    <w:rsid w:val="00D9083A"/>
    <w:rsid w:val="00DA0876"/>
    <w:rsid w:val="00DA17E0"/>
    <w:rsid w:val="00DC25DC"/>
    <w:rsid w:val="00E04F3F"/>
    <w:rsid w:val="00E15165"/>
    <w:rsid w:val="00E24B6E"/>
    <w:rsid w:val="00E27FF3"/>
    <w:rsid w:val="00E315FE"/>
    <w:rsid w:val="00E46E1B"/>
    <w:rsid w:val="00E55B57"/>
    <w:rsid w:val="00E56180"/>
    <w:rsid w:val="00E74240"/>
    <w:rsid w:val="00E755C6"/>
    <w:rsid w:val="00E7617F"/>
    <w:rsid w:val="00E87CA7"/>
    <w:rsid w:val="00EB585B"/>
    <w:rsid w:val="00EC5466"/>
    <w:rsid w:val="00EC5732"/>
    <w:rsid w:val="00EE200C"/>
    <w:rsid w:val="00F3299B"/>
    <w:rsid w:val="00F97EBA"/>
    <w:rsid w:val="00FA4FE3"/>
    <w:rsid w:val="00FB0A5A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C69B8D1"/>
  <w15:docId w15:val="{26FD5B30-938F-438F-A38C-C8B15DF4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AB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61D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2BA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9083A"/>
    <w:rPr>
      <w:color w:val="0000FF"/>
      <w:u w:val="single"/>
    </w:rPr>
  </w:style>
  <w:style w:type="paragraph" w:styleId="NoSpacing">
    <w:name w:val="No Spacing"/>
    <w:uiPriority w:val="1"/>
    <w:qFormat/>
    <w:rsid w:val="00494854"/>
    <w:rPr>
      <w:rFonts w:eastAsia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61D02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56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5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5C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5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5C0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6E06"/>
    <w:pPr>
      <w:spacing w:before="100" w:beforeAutospacing="1" w:after="100" w:afterAutospacing="1"/>
    </w:pPr>
    <w:rPr>
      <w:rFonts w:eastAsiaTheme="minorEastAsia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C5790E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garcia@rcocd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rcocdd.zoom.us/meeting/register/tJYqf-yvqDsjH9VfIwN-ea_FrjM510zw-m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93F1-8FC0-4252-B06C-C273E2B2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Center of Orange County</Company>
  <LinksUpToDate>false</LinksUpToDate>
  <CharactersWithSpaces>1069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mailto:pgarcia@rcocdd.com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McFarlin</dc:creator>
  <cp:lastModifiedBy>Giulia Rodriguez</cp:lastModifiedBy>
  <cp:revision>3</cp:revision>
  <cp:lastPrinted>2022-02-02T18:33:00Z</cp:lastPrinted>
  <dcterms:created xsi:type="dcterms:W3CDTF">2023-10-02T18:35:00Z</dcterms:created>
  <dcterms:modified xsi:type="dcterms:W3CDTF">2023-10-25T19:29:00Z</dcterms:modified>
</cp:coreProperties>
</file>